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rFonts w:hint="eastAsia" w:eastAsia="仿宋_GB2312"/>
          <w:sz w:val="32"/>
          <w:szCs w:val="32"/>
        </w:rPr>
      </w:pPr>
    </w:p>
    <w:p>
      <w:pPr>
        <w:jc w:val="right"/>
        <w:rPr>
          <w:rFonts w:hint="eastAsia" w:eastAsia="仿宋_GB2312"/>
          <w:sz w:val="32"/>
          <w:szCs w:val="32"/>
        </w:rPr>
      </w:pPr>
    </w:p>
    <w:p>
      <w:pPr>
        <w:jc w:val="both"/>
        <w:rPr>
          <w:rFonts w:hint="eastAsia" w:eastAsia="仿宋_GB2312"/>
          <w:sz w:val="32"/>
          <w:szCs w:val="32"/>
        </w:rPr>
      </w:pPr>
    </w:p>
    <w:p>
      <w:pPr>
        <w:jc w:val="right"/>
        <w:rPr>
          <w:rFonts w:hint="eastAsia" w:eastAsia="仿宋_GB2312"/>
          <w:sz w:val="32"/>
          <w:szCs w:val="32"/>
        </w:rPr>
      </w:pPr>
      <w:r>
        <w:rPr>
          <w:rFonts w:hint="eastAsia" w:eastAsia="仿宋_GB2312"/>
          <w:sz w:val="32"/>
          <w:szCs w:val="32"/>
          <w:lang w:val="en-US" w:eastAsia="zh-CN"/>
        </w:rPr>
        <w:t xml:space="preserve"> </w:t>
      </w:r>
      <w:r>
        <w:rPr>
          <w:rFonts w:hint="eastAsia" w:eastAsia="仿宋_GB2312"/>
          <w:sz w:val="32"/>
          <w:szCs w:val="32"/>
        </w:rPr>
        <w:t>继教</w:t>
      </w:r>
      <w:r>
        <w:rPr>
          <w:rFonts w:eastAsia="仿宋_GB2312"/>
          <w:sz w:val="32"/>
          <w:szCs w:val="32"/>
        </w:rPr>
        <w:t>通〔</w:t>
      </w:r>
      <w:r>
        <w:rPr>
          <w:rFonts w:hint="eastAsia" w:ascii="仿宋" w:hAnsi="仿宋" w:eastAsia="仿宋" w:cs="仿宋"/>
          <w:sz w:val="32"/>
          <w:szCs w:val="32"/>
          <w:lang w:val="en-US" w:eastAsia="zh-CN"/>
        </w:rPr>
        <w:t>2024〕5</w:t>
      </w:r>
      <w:r>
        <w:rPr>
          <w:rFonts w:eastAsia="仿宋_GB2312"/>
          <w:sz w:val="32"/>
          <w:szCs w:val="32"/>
        </w:rPr>
        <w:t>号</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bCs/>
          <w:sz w:val="44"/>
          <w:szCs w:val="44"/>
          <w:lang w:eastAsia="zh-CN"/>
        </w:rPr>
      </w:pPr>
      <w:r>
        <w:rPr>
          <w:rFonts w:hint="eastAsia" w:ascii="方正小标宋简体" w:hAnsi="宋体" w:eastAsia="方正小标宋简体" w:cs="宋体"/>
          <w:bCs/>
          <w:sz w:val="44"/>
          <w:szCs w:val="44"/>
          <w:lang w:eastAsia="zh-CN"/>
        </w:rPr>
        <w:t>关于做好长沙医学院202</w:t>
      </w:r>
      <w:r>
        <w:rPr>
          <w:rFonts w:hint="eastAsia" w:ascii="方正小标宋简体" w:hAnsi="宋体" w:eastAsia="方正小标宋简体" w:cs="宋体"/>
          <w:bCs/>
          <w:sz w:val="44"/>
          <w:szCs w:val="44"/>
          <w:lang w:val="en-US" w:eastAsia="zh-CN"/>
        </w:rPr>
        <w:t>4</w:t>
      </w:r>
      <w:r>
        <w:rPr>
          <w:rFonts w:hint="eastAsia" w:ascii="方正小标宋简体" w:hAnsi="宋体" w:eastAsia="方正小标宋简体" w:cs="宋体"/>
          <w:bCs/>
          <w:sz w:val="44"/>
          <w:szCs w:val="44"/>
          <w:lang w:eastAsia="zh-CN"/>
        </w:rPr>
        <w:t>年</w:t>
      </w:r>
      <w:r>
        <w:rPr>
          <w:rFonts w:hint="eastAsia" w:ascii="方正小标宋简体" w:hAnsi="宋体" w:eastAsia="方正小标宋简体" w:cs="宋体"/>
          <w:bCs/>
          <w:sz w:val="44"/>
          <w:szCs w:val="44"/>
          <w:lang w:val="en-US" w:eastAsia="zh-CN"/>
        </w:rPr>
        <w:t>上</w:t>
      </w:r>
      <w:r>
        <w:rPr>
          <w:rFonts w:hint="eastAsia" w:ascii="方正小标宋简体" w:hAnsi="宋体" w:eastAsia="方正小标宋简体" w:cs="宋体"/>
          <w:bCs/>
          <w:sz w:val="44"/>
          <w:szCs w:val="44"/>
          <w:lang w:eastAsia="zh-CN"/>
        </w:rPr>
        <w:t>半年高等学历继续教育学士学位外语水平考试</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宋体" w:eastAsia="方正小标宋简体" w:cs="宋体"/>
          <w:bCs/>
          <w:sz w:val="44"/>
          <w:szCs w:val="44"/>
          <w:lang w:eastAsia="zh-CN"/>
        </w:rPr>
      </w:pPr>
      <w:r>
        <w:rPr>
          <w:rFonts w:hint="eastAsia" w:ascii="方正小标宋简体" w:hAnsi="宋体" w:eastAsia="方正小标宋简体" w:cs="宋体"/>
          <w:bCs/>
          <w:sz w:val="44"/>
          <w:szCs w:val="44"/>
          <w:lang w:eastAsia="zh-CN"/>
        </w:rPr>
        <w:t>报名工作的通知</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各</w:t>
      </w:r>
      <w:r>
        <w:rPr>
          <w:rFonts w:hint="eastAsia" w:ascii="仿宋" w:hAnsi="仿宋" w:eastAsia="仿宋" w:cs="仿宋"/>
          <w:b w:val="0"/>
          <w:bCs w:val="0"/>
          <w:sz w:val="32"/>
          <w:szCs w:val="32"/>
          <w:lang w:val="en-US" w:eastAsia="zh-CN"/>
        </w:rPr>
        <w:t>校外教学点</w:t>
      </w:r>
      <w:r>
        <w:rPr>
          <w:rFonts w:hint="eastAsia" w:ascii="仿宋" w:hAnsi="仿宋" w:eastAsia="仿宋" w:cs="仿宋"/>
          <w:b w:val="0"/>
          <w:bCs w:val="0"/>
          <w:sz w:val="32"/>
          <w:szCs w:val="32"/>
          <w:lang w:eastAsia="zh-CN"/>
        </w:rPr>
        <w:t>、有关考生</w:t>
      </w:r>
      <w:r>
        <w:rPr>
          <w:rFonts w:hint="eastAsia" w:ascii="仿宋" w:hAnsi="仿宋" w:eastAsia="仿宋" w:cs="仿宋"/>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为做好我校2024年上半年成人学位学位外语水平考试报名及考试工作，</w:t>
      </w:r>
      <w:r>
        <w:rPr>
          <w:rFonts w:hint="eastAsia" w:ascii="仿宋" w:hAnsi="仿宋" w:eastAsia="仿宋" w:cs="仿宋"/>
          <w:sz w:val="32"/>
          <w:szCs w:val="32"/>
          <w:lang w:eastAsia="zh-CN"/>
        </w:rPr>
        <w:t>根据学校</w:t>
      </w:r>
      <w:r>
        <w:rPr>
          <w:rFonts w:hint="eastAsia" w:ascii="仿宋" w:hAnsi="仿宋" w:eastAsia="仿宋" w:cs="仿宋"/>
          <w:sz w:val="32"/>
          <w:szCs w:val="32"/>
        </w:rPr>
        <w:t>工作安排，现将有关事项通知如下：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报名时间：</w:t>
      </w:r>
      <w:r>
        <w:rPr>
          <w:rFonts w:hint="eastAsia" w:ascii="仿宋" w:hAnsi="仿宋" w:eastAsia="仿宋" w:cs="仿宋"/>
          <w:sz w:val="32"/>
          <w:szCs w:val="32"/>
          <w:lang w:val="en-US" w:eastAsia="zh-CN"/>
        </w:rPr>
        <w:t>3月25日—3月31日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28"/>
          <w:szCs w:val="28"/>
          <w:lang w:val="en-US" w:eastAsia="zh-CN"/>
        </w:rPr>
      </w:pPr>
      <w:r>
        <w:rPr>
          <w:rFonts w:hint="eastAsia" w:ascii="仿宋" w:hAnsi="仿宋" w:eastAsia="仿宋" w:cs="仿宋"/>
          <w:sz w:val="32"/>
          <w:szCs w:val="32"/>
          <w:lang w:eastAsia="zh-CN"/>
        </w:rPr>
        <w:t>考试时间：</w:t>
      </w:r>
      <w:r>
        <w:rPr>
          <w:rFonts w:hint="eastAsia" w:ascii="仿宋" w:hAnsi="仿宋" w:eastAsia="仿宋" w:cs="仿宋"/>
          <w:sz w:val="32"/>
          <w:szCs w:val="32"/>
          <w:lang w:val="en-US" w:eastAsia="zh-CN"/>
        </w:rPr>
        <w:t>4月13日上午9:00-10:30</w:t>
      </w:r>
      <w:r>
        <w:rPr>
          <w:rFonts w:hint="eastAsia" w:ascii="仿宋" w:hAnsi="仿宋" w:eastAsia="仿宋" w:cs="仿宋"/>
          <w:sz w:val="28"/>
          <w:szCs w:val="28"/>
          <w:lang w:val="en-US" w:eastAsia="zh-CN"/>
        </w:rPr>
        <w:t>（具体以准考证时间为准）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考试地点：长沙市望城区雷锋大道1501号长沙医学院（由校东门进入）。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报名</w:t>
      </w:r>
      <w:r>
        <w:rPr>
          <w:rFonts w:hint="eastAsia" w:ascii="仿宋" w:hAnsi="仿宋" w:eastAsia="仿宋" w:cs="仿宋"/>
          <w:b/>
          <w:bCs/>
          <w:sz w:val="32"/>
          <w:szCs w:val="32"/>
          <w:lang w:eastAsia="zh-CN"/>
        </w:rPr>
        <w:t>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sz w:val="32"/>
          <w:szCs w:val="32"/>
          <w:lang w:eastAsia="zh-CN"/>
        </w:rPr>
        <w:t>我校成人教育</w:t>
      </w:r>
      <w:r>
        <w:rPr>
          <w:rFonts w:hint="eastAsia" w:ascii="仿宋" w:hAnsi="仿宋" w:eastAsia="仿宋" w:cs="仿宋"/>
          <w:sz w:val="32"/>
          <w:szCs w:val="32"/>
          <w:lang w:val="en-US" w:eastAsia="zh-CN"/>
        </w:rPr>
        <w:t>2019-2024级高中起点本科在籍学生，成人教育2022-2024级专升本科在籍学生，自学考试在籍学生；</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我校</w:t>
      </w:r>
      <w:r>
        <w:rPr>
          <w:rFonts w:hint="eastAsia" w:ascii="仿宋" w:hAnsi="仿宋" w:eastAsia="仿宋" w:cs="仿宋"/>
          <w:sz w:val="32"/>
          <w:szCs w:val="32"/>
          <w:lang w:eastAsia="zh-CN"/>
        </w:rPr>
        <w:t>成人教育、自学考试</w:t>
      </w:r>
      <w:r>
        <w:rPr>
          <w:rFonts w:hint="eastAsia" w:ascii="仿宋" w:hAnsi="仿宋" w:eastAsia="仿宋" w:cs="仿宋"/>
          <w:sz w:val="32"/>
          <w:szCs w:val="32"/>
          <w:lang w:val="en-US" w:eastAsia="zh-CN"/>
        </w:rPr>
        <w:t>毕业证书颁发日期在</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4</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日（含）之后的本科毕业生。</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sz w:val="32"/>
          <w:szCs w:val="32"/>
          <w:lang w:val="en-US" w:eastAsia="zh-CN"/>
        </w:rPr>
        <w:t>不符合以上第1.2点报名条件的但是报考成功的考生，考试成绩无效，后果由考生本人负责，不予退费。</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考试内容及方式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长沙医学院</w:t>
      </w:r>
      <w:r>
        <w:rPr>
          <w:rFonts w:hint="eastAsia" w:ascii="仿宋" w:hAnsi="仿宋" w:eastAsia="仿宋" w:cs="仿宋"/>
          <w:sz w:val="32"/>
          <w:szCs w:val="32"/>
          <w:lang w:eastAsia="zh-CN"/>
        </w:rPr>
        <w:t>高等学历继续</w:t>
      </w:r>
      <w:r>
        <w:rPr>
          <w:rFonts w:hint="eastAsia" w:ascii="仿宋" w:hAnsi="仿宋" w:eastAsia="仿宋" w:cs="仿宋"/>
          <w:sz w:val="32"/>
          <w:szCs w:val="32"/>
        </w:rPr>
        <w:t>教育学士学位外语水平考试</w:t>
      </w:r>
      <w:r>
        <w:rPr>
          <w:rFonts w:hint="eastAsia" w:ascii="仿宋" w:hAnsi="仿宋" w:eastAsia="仿宋" w:cs="仿宋"/>
          <w:sz w:val="32"/>
          <w:szCs w:val="32"/>
          <w:lang w:val="en-US" w:eastAsia="zh-CN"/>
        </w:rPr>
        <w:t>内容为英语，考试形式为计算机上机考试，若调整为纸笔作答，将在准考证上注明。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报名</w:t>
      </w:r>
      <w:r>
        <w:rPr>
          <w:rFonts w:hint="eastAsia" w:ascii="仿宋" w:hAnsi="仿宋" w:eastAsia="仿宋" w:cs="仿宋"/>
          <w:b/>
          <w:bCs/>
          <w:sz w:val="32"/>
          <w:szCs w:val="32"/>
          <w:lang w:val="en-US" w:eastAsia="zh-CN"/>
        </w:rPr>
        <w:t>程序及相关要求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）报名办法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yellow"/>
          <w:lang w:val="en-US" w:eastAsia="zh-CN"/>
        </w:rPr>
      </w:pPr>
      <w:r>
        <w:rPr>
          <w:rFonts w:hint="eastAsia" w:ascii="仿宋" w:hAnsi="仿宋" w:eastAsia="仿宋" w:cs="仿宋"/>
          <w:sz w:val="32"/>
          <w:szCs w:val="32"/>
          <w:highlight w:val="none"/>
          <w:lang w:val="en-US" w:eastAsia="zh-CN"/>
        </w:rPr>
        <w:t>报名程序分网上报名阶段和报名确认阶段，考生可先进行网上报名，学校反馈网上报名考生名单至校外教学点后，校外教学点联系指导学生完成报名工作。</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网上报名阶段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lang w:val="en-US" w:eastAsia="zh-CN"/>
        </w:rPr>
        <w:t>2022-2024级成人教育学生在3月25日—3月31日期间，使用登入“学起Plus”APP或使用电脑登入学习平台（网址：</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"http://csyxy.sccchina.net）进入点击\“特殊考试\”菜单点击\“报名缴费\”报名即完成网上报名。网上报名后联系函授站完成后续报名工作。"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https://cjmanager.csmu.edu.cn）进入点击“特殊考试”菜单点击“报名缴费”即完成网上报名（此处仅报名，不缴费）；其他学生须先注册（网址:http://cjmanager.csmu.edu.cn//socialexamineregister/register.html），注册时专业选择“学位外语”，“自考准考证号”任填数字即可，，然后按上面步骤进入平台进入点击“特殊考试”菜单点击“报名缴费”即完成网上报名，网上报名后联系所在教学点办理确认和缴费手续。</w:t>
      </w:r>
      <w:r>
        <w:rPr>
          <w:rFonts w:hint="eastAsia" w:ascii="仿宋" w:hAnsi="仿宋" w:eastAsia="仿宋" w:cs="仿宋"/>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2.报名确认阶段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考生在3月25日—3月31日到所在学习校外教学点办理确认，填报2023年高等学历继续教育学士学位外语水平考试报名表电子版（附件1）交至校外教学点，即完成本次报名。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校外教学点负责指导学生报名和信息初审工作。校外教学点于4月1日前将考生报名登记表电子版（附件1）、学位外语考试报名汇总表签字盖章纸质版（附件2）交继续教育学院。</w:t>
      </w:r>
    </w:p>
    <w:p>
      <w:pPr>
        <w:keepNext w:val="0"/>
        <w:keepLines w:val="0"/>
        <w:pageBreakBefore w:val="0"/>
        <w:widowControl w:val="0"/>
        <w:numPr>
          <w:ilvl w:val="0"/>
          <w:numId w:val="0"/>
        </w:numPr>
        <w:tabs>
          <w:tab w:val="left" w:pos="1932"/>
        </w:tabs>
        <w:kinsoku/>
        <w:wordWrap/>
        <w:overflowPunct/>
        <w:topLinePunct w:val="0"/>
        <w:autoSpaceDE/>
        <w:autoSpaceDN/>
        <w:bidi w:val="0"/>
        <w:adjustRightInd/>
        <w:snapToGrid/>
        <w:spacing w:line="560" w:lineRule="exact"/>
        <w:ind w:leftChars="200" w:firstLine="321" w:firstLineChars="100"/>
        <w:textAlignment w:val="auto"/>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报名费用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按照《关于公布全省教育系统行政事业性收费项目和标准的通知》（湘发改价费规[2023]468号）文件，收取考试费</w:t>
      </w:r>
      <w:r>
        <w:rPr>
          <w:rFonts w:hint="eastAsia" w:ascii="仿宋" w:hAnsi="仿宋" w:eastAsia="仿宋" w:cs="仿宋"/>
          <w:sz w:val="32"/>
          <w:szCs w:val="32"/>
        </w:rPr>
        <w:t>100元/人</w:t>
      </w:r>
      <w:r>
        <w:rPr>
          <w:rFonts w:hint="eastAsia" w:ascii="仿宋" w:hAnsi="仿宋" w:eastAsia="仿宋" w:cs="仿宋"/>
          <w:sz w:val="32"/>
          <w:szCs w:val="32"/>
          <w:lang w:eastAsia="zh-CN"/>
        </w:rPr>
        <w:t>，无其它费用</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报名缴费成功后未参加考试的</w:t>
      </w:r>
      <w:r>
        <w:rPr>
          <w:rFonts w:hint="eastAsia" w:ascii="仿宋" w:hAnsi="仿宋" w:eastAsia="仿宋" w:cs="仿宋"/>
          <w:sz w:val="32"/>
          <w:szCs w:val="32"/>
        </w:rPr>
        <w:t>，不予退费。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lang w:val="en-US" w:eastAsia="zh-CN"/>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三</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考前注意事项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4月9日—4月13日</w:t>
      </w:r>
      <w:r>
        <w:rPr>
          <w:rFonts w:hint="eastAsia" w:ascii="仿宋" w:hAnsi="仿宋" w:eastAsia="仿宋" w:cs="仿宋"/>
          <w:sz w:val="32"/>
          <w:szCs w:val="32"/>
        </w:rPr>
        <w:t>，</w:t>
      </w:r>
      <w:r>
        <w:rPr>
          <w:rFonts w:hint="eastAsia" w:ascii="仿宋" w:hAnsi="仿宋" w:eastAsia="仿宋" w:cs="仿宋"/>
          <w:sz w:val="32"/>
          <w:szCs w:val="32"/>
          <w:lang w:val="en-US" w:eastAsia="zh-CN"/>
        </w:rPr>
        <w:t>考生在网上报名系统下载准考证</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凭准考证和身份证参加考试。只能携带笔、证件等考试必需品。不能携带手机、计算器等具备接收信息功能、存储功能的电子设备及与考试相关材料进入考场。考生开考前1小时排队入场，开考15分钟后禁止进入考场。请各校外教学点对参加考试的考生加强考试诚信教育，并让考生签订诚信考试承诺书，做到诚信参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四</w:t>
      </w:r>
      <w:r>
        <w:rPr>
          <w:rFonts w:hint="eastAsia" w:ascii="仿宋" w:hAnsi="仿宋" w:eastAsia="仿宋" w:cs="仿宋"/>
          <w:b/>
          <w:bCs/>
          <w:sz w:val="32"/>
          <w:szCs w:val="32"/>
        </w:rPr>
        <w:t>、考试大纲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学校成立高等学历继续教育学士学位外语水平考试命题专家组，</w:t>
      </w:r>
      <w:r>
        <w:rPr>
          <w:rFonts w:hint="eastAsia" w:ascii="仿宋" w:hAnsi="仿宋" w:eastAsia="仿宋" w:cs="仿宋"/>
          <w:sz w:val="32"/>
          <w:szCs w:val="32"/>
          <w:lang w:val="en-US" w:eastAsia="zh-CN"/>
        </w:rPr>
        <w:t>根据</w:t>
      </w:r>
      <w:r>
        <w:rPr>
          <w:rFonts w:hint="eastAsia" w:ascii="仿宋" w:hAnsi="仿宋" w:eastAsia="仿宋" w:cs="仿宋"/>
          <w:sz w:val="32"/>
          <w:szCs w:val="32"/>
        </w:rPr>
        <w:t>《成人高等教育本科生学士学位英语水平考试大纲》</w:t>
      </w:r>
      <w:r>
        <w:rPr>
          <w:rFonts w:hint="eastAsia" w:ascii="仿宋" w:hAnsi="仿宋" w:eastAsia="仿宋" w:cs="仿宋"/>
          <w:sz w:val="32"/>
          <w:szCs w:val="32"/>
          <w:lang w:eastAsia="zh-CN"/>
        </w:rPr>
        <w:t>相关要求制定长沙医学院高等学历继续教育本科学士学位外语水平考试大纲，并发布在继续教育学院官网。</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五</w:t>
      </w:r>
      <w:r>
        <w:rPr>
          <w:rFonts w:hint="eastAsia" w:ascii="仿宋" w:hAnsi="仿宋" w:eastAsia="仿宋" w:cs="仿宋"/>
          <w:b/>
          <w:bCs/>
          <w:sz w:val="32"/>
          <w:szCs w:val="32"/>
        </w:rPr>
        <w:t>、成绩公布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考试试卷由我院统一组织评阅，考试成绩</w:t>
      </w:r>
      <w:r>
        <w:rPr>
          <w:rFonts w:hint="eastAsia" w:ascii="仿宋" w:hAnsi="仿宋" w:eastAsia="仿宋" w:cs="仿宋"/>
          <w:sz w:val="32"/>
          <w:szCs w:val="32"/>
          <w:lang w:eastAsia="zh-CN"/>
        </w:rPr>
        <w:t>拟定</w:t>
      </w:r>
      <w:r>
        <w:rPr>
          <w:rFonts w:hint="eastAsia" w:ascii="仿宋" w:hAnsi="仿宋" w:eastAsia="仿宋" w:cs="仿宋"/>
          <w:sz w:val="32"/>
          <w:szCs w:val="32"/>
        </w:rPr>
        <w:t>于202</w:t>
      </w:r>
      <w:r>
        <w:rPr>
          <w:rFonts w:hint="eastAsia" w:ascii="仿宋" w:hAnsi="仿宋" w:eastAsia="仿宋" w:cs="仿宋"/>
          <w:sz w:val="32"/>
          <w:szCs w:val="32"/>
          <w:lang w:val="en-US" w:eastAsia="zh-CN"/>
        </w:rPr>
        <w:t>4</w:t>
      </w:r>
      <w:r>
        <w:rPr>
          <w:rFonts w:hint="eastAsia" w:ascii="仿宋" w:hAnsi="仿宋" w:eastAsia="仿宋" w:cs="仿宋"/>
          <w:sz w:val="32"/>
          <w:szCs w:val="32"/>
        </w:rPr>
        <w:t>年</w:t>
      </w:r>
      <w:r>
        <w:rPr>
          <w:rFonts w:hint="eastAsia" w:ascii="仿宋" w:hAnsi="仿宋" w:eastAsia="仿宋" w:cs="仿宋"/>
          <w:sz w:val="32"/>
          <w:szCs w:val="32"/>
          <w:lang w:val="en-US" w:eastAsia="zh-CN"/>
        </w:rPr>
        <w:t>5月上旬</w:t>
      </w:r>
      <w:r>
        <w:rPr>
          <w:rFonts w:hint="eastAsia" w:ascii="仿宋" w:hAnsi="仿宋" w:eastAsia="仿宋" w:cs="仿宋"/>
          <w:sz w:val="32"/>
          <w:szCs w:val="32"/>
        </w:rPr>
        <w:t>公布，考生可通过</w:t>
      </w:r>
      <w:r>
        <w:rPr>
          <w:rFonts w:hint="eastAsia" w:ascii="仿宋" w:hAnsi="仿宋" w:eastAsia="仿宋" w:cs="仿宋"/>
          <w:sz w:val="32"/>
          <w:szCs w:val="32"/>
          <w:lang w:eastAsia="zh-CN"/>
        </w:rPr>
        <w:t>长沙医学院继续教育学院官方网站</w:t>
      </w:r>
      <w:r>
        <w:rPr>
          <w:rFonts w:hint="eastAsia" w:ascii="仿宋" w:hAnsi="仿宋" w:eastAsia="仿宋" w:cs="仿宋"/>
          <w:sz w:val="32"/>
          <w:szCs w:val="32"/>
          <w:lang w:val="en-US" w:eastAsia="zh-CN"/>
        </w:rPr>
        <w:t>或报名系统</w:t>
      </w:r>
      <w:r>
        <w:rPr>
          <w:rFonts w:hint="eastAsia" w:ascii="仿宋" w:hAnsi="仿宋" w:eastAsia="仿宋" w:cs="仿宋"/>
          <w:sz w:val="32"/>
          <w:szCs w:val="32"/>
        </w:rPr>
        <w:t>查询</w:t>
      </w:r>
      <w:r>
        <w:rPr>
          <w:rFonts w:hint="eastAsia" w:ascii="仿宋" w:hAnsi="仿宋" w:eastAsia="仿宋" w:cs="仿宋"/>
          <w:sz w:val="32"/>
          <w:szCs w:val="32"/>
          <w:lang w:val="en-US" w:eastAsia="zh-CN"/>
        </w:rPr>
        <w:t>成绩</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六</w:t>
      </w:r>
      <w:r>
        <w:rPr>
          <w:rFonts w:hint="eastAsia" w:ascii="仿宋" w:hAnsi="仿宋" w:eastAsia="仿宋" w:cs="仿宋"/>
          <w:b/>
          <w:bCs/>
          <w:sz w:val="32"/>
          <w:szCs w:val="32"/>
        </w:rPr>
        <w:t>、违规处理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eastAsia="zh-CN"/>
        </w:rPr>
        <w:t>对违规操作或有徇私舞弊行为的，将按照教育部令第33号</w:t>
      </w:r>
      <w:r>
        <w:rPr>
          <w:rFonts w:hint="eastAsia" w:ascii="仿宋" w:hAnsi="仿宋" w:eastAsia="仿宋" w:cs="仿宋"/>
          <w:sz w:val="32"/>
          <w:szCs w:val="32"/>
          <w:lang w:val="en-US" w:eastAsia="zh-CN"/>
        </w:rPr>
        <w:t>相关规定，追究相关人员法律责任。对考试中舞弊、违纪的考生，视情节，予以停考半年或取消考试资格的处理；情节严重者，对替考、伪造身份信息、扰乱考场秩序、利用高科技手段舞弊等行为，追究考生法律责任；考试过程中如有校外教学点参与或协助考生舞弊，追究相关人员法律责任；考生舞弊相关材料将计入考生个人档案，按规定不授予学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附件1：2024年上半年高等学历继续教育学士学位外语水平考试报名表（考生填写）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b/>
          <w:bCs/>
          <w:sz w:val="32"/>
          <w:szCs w:val="32"/>
          <w:lang w:val="en-US" w:eastAsia="zh-CN"/>
        </w:rPr>
      </w:pPr>
      <w:r>
        <w:rPr>
          <w:rFonts w:hint="eastAsia" w:ascii="仿宋" w:hAnsi="仿宋" w:eastAsia="仿宋" w:cs="仿宋"/>
          <w:b w:val="0"/>
          <w:bCs w:val="0"/>
          <w:sz w:val="32"/>
          <w:szCs w:val="32"/>
          <w:lang w:val="en-US" w:eastAsia="zh-CN"/>
        </w:rPr>
        <w:t>附件2：高等学历继续教育学士学位外语考试报名汇总表（仅校外教学点填写）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长沙医学院继续教育学院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center"/>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2024年3月25日</w:t>
      </w:r>
    </w:p>
    <w:p>
      <w:pPr>
        <w:spacing w:before="156" w:beforeLines="50" w:after="156" w:afterLines="50" w:line="560" w:lineRule="exact"/>
        <w:rPr>
          <w:rFonts w:hint="eastAsia" w:eastAsia="宋体"/>
          <w:lang w:val="en-US" w:eastAsia="zh-CN"/>
        </w:rPr>
      </w:pPr>
      <w:r>
        <w:rPr>
          <w:rFonts w:hint="eastAsia"/>
          <w:lang w:val="en-US" w:eastAsia="zh-CN"/>
        </w:rPr>
        <w:t xml:space="preserve"> </w:t>
      </w:r>
    </w:p>
    <w:p>
      <w:r>
        <w:br w:type="page"/>
      </w:r>
    </w:p>
    <w:p>
      <w:pPr>
        <w:ind w:firstLine="480" w:firstLineChars="200"/>
        <w:rPr>
          <w:rFonts w:ascii="仿宋" w:hAnsi="仿宋" w:eastAsia="仿宋" w:cs="仿宋"/>
          <w:sz w:val="24"/>
        </w:rPr>
      </w:pPr>
      <w:r>
        <w:rPr>
          <w:rFonts w:hint="eastAsia" w:ascii="仿宋" w:hAnsi="仿宋" w:eastAsia="仿宋" w:cs="仿宋"/>
          <w:sz w:val="24"/>
        </w:rPr>
        <w:t>附件1：</w:t>
      </w:r>
    </w:p>
    <w:p>
      <w:pPr>
        <w:ind w:firstLine="560" w:firstLineChars="200"/>
        <w:jc w:val="cente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2024年上半年高等学历继续教育学士学位外语水平考试</w:t>
      </w:r>
    </w:p>
    <w:p>
      <w:pPr>
        <w:ind w:firstLine="482" w:firstLineChars="200"/>
        <w:jc w:val="center"/>
        <w:rPr>
          <w:rFonts w:ascii="仿宋" w:hAnsi="仿宋" w:eastAsia="仿宋" w:cs="仿宋"/>
          <w:b/>
          <w:bCs/>
          <w:sz w:val="24"/>
        </w:rPr>
      </w:pPr>
      <w:r>
        <w:rPr>
          <w:rFonts w:hint="eastAsia" w:ascii="仿宋" w:hAnsi="仿宋" w:eastAsia="仿宋" w:cs="仿宋"/>
          <w:b/>
          <w:bCs/>
          <w:sz w:val="24"/>
        </w:rPr>
        <w:t>报名登记表</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77"/>
        <w:gridCol w:w="1575"/>
        <w:gridCol w:w="1950"/>
        <w:gridCol w:w="1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姓名</w:t>
            </w:r>
          </w:p>
        </w:tc>
        <w:tc>
          <w:tcPr>
            <w:tcW w:w="1577" w:type="dxa"/>
            <w:vAlign w:val="center"/>
          </w:tcPr>
          <w:p>
            <w:pPr>
              <w:jc w:val="center"/>
              <w:rPr>
                <w:rFonts w:ascii="仿宋" w:hAnsi="仿宋" w:eastAsia="仿宋" w:cs="仿宋"/>
                <w:sz w:val="24"/>
              </w:rPr>
            </w:pPr>
          </w:p>
        </w:tc>
        <w:tc>
          <w:tcPr>
            <w:tcW w:w="1575" w:type="dxa"/>
            <w:vAlign w:val="center"/>
          </w:tcPr>
          <w:p>
            <w:pPr>
              <w:jc w:val="center"/>
              <w:rPr>
                <w:rFonts w:ascii="仿宋" w:hAnsi="仿宋" w:eastAsia="仿宋" w:cs="仿宋"/>
                <w:sz w:val="24"/>
              </w:rPr>
            </w:pPr>
            <w:r>
              <w:rPr>
                <w:rFonts w:hint="eastAsia" w:ascii="仿宋" w:hAnsi="仿宋" w:eastAsia="仿宋" w:cs="仿宋"/>
                <w:sz w:val="24"/>
              </w:rPr>
              <w:t>性别</w:t>
            </w:r>
          </w:p>
        </w:tc>
        <w:tc>
          <w:tcPr>
            <w:tcW w:w="1950" w:type="dxa"/>
            <w:vAlign w:val="center"/>
          </w:tcPr>
          <w:p>
            <w:pPr>
              <w:jc w:val="center"/>
              <w:rPr>
                <w:rFonts w:ascii="仿宋" w:hAnsi="仿宋" w:eastAsia="仿宋" w:cs="仿宋"/>
                <w:sz w:val="24"/>
              </w:rPr>
            </w:pPr>
          </w:p>
        </w:tc>
        <w:tc>
          <w:tcPr>
            <w:tcW w:w="1718" w:type="dxa"/>
            <w:vMerge w:val="restart"/>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证件类型</w:t>
            </w:r>
          </w:p>
        </w:tc>
        <w:tc>
          <w:tcPr>
            <w:tcW w:w="1577" w:type="dxa"/>
            <w:vAlign w:val="center"/>
          </w:tcPr>
          <w:p>
            <w:pPr>
              <w:jc w:val="center"/>
              <w:rPr>
                <w:rFonts w:ascii="仿宋" w:hAnsi="仿宋" w:eastAsia="仿宋" w:cs="仿宋"/>
                <w:sz w:val="24"/>
              </w:rPr>
            </w:pPr>
            <w:r>
              <w:rPr>
                <w:rFonts w:hint="eastAsia" w:ascii="仿宋" w:hAnsi="仿宋" w:eastAsia="仿宋" w:cs="仿宋"/>
                <w:sz w:val="24"/>
              </w:rPr>
              <w:t>身份证</w:t>
            </w:r>
          </w:p>
        </w:tc>
        <w:tc>
          <w:tcPr>
            <w:tcW w:w="1575" w:type="dxa"/>
            <w:vAlign w:val="center"/>
          </w:tcPr>
          <w:p>
            <w:pPr>
              <w:jc w:val="center"/>
              <w:rPr>
                <w:rFonts w:hint="eastAsia" w:ascii="仿宋" w:hAnsi="仿宋" w:eastAsia="仿宋" w:cs="仿宋"/>
                <w:sz w:val="24"/>
              </w:rPr>
            </w:pPr>
          </w:p>
          <w:p>
            <w:pPr>
              <w:jc w:val="center"/>
              <w:rPr>
                <w:rFonts w:ascii="仿宋" w:hAnsi="仿宋" w:eastAsia="仿宋" w:cs="仿宋"/>
                <w:sz w:val="24"/>
              </w:rPr>
            </w:pPr>
            <w:r>
              <w:rPr>
                <w:rFonts w:hint="eastAsia" w:ascii="仿宋" w:hAnsi="仿宋" w:eastAsia="仿宋" w:cs="仿宋"/>
                <w:sz w:val="24"/>
              </w:rPr>
              <w:t>考生类别</w:t>
            </w:r>
          </w:p>
          <w:p>
            <w:pPr>
              <w:jc w:val="center"/>
              <w:rPr>
                <w:rFonts w:ascii="仿宋" w:hAnsi="仿宋" w:eastAsia="仿宋" w:cs="仿宋"/>
                <w:sz w:val="24"/>
              </w:rPr>
            </w:pPr>
          </w:p>
        </w:tc>
        <w:tc>
          <w:tcPr>
            <w:tcW w:w="1950" w:type="dxa"/>
            <w:vAlign w:val="center"/>
          </w:tcPr>
          <w:p>
            <w:pPr>
              <w:numPr>
                <w:ilvl w:val="0"/>
                <w:numId w:val="4"/>
              </w:numPr>
              <w:jc w:val="left"/>
              <w:rPr>
                <w:rFonts w:ascii="仿宋" w:hAnsi="仿宋" w:eastAsia="仿宋" w:cs="仿宋"/>
                <w:sz w:val="15"/>
                <w:szCs w:val="15"/>
              </w:rPr>
            </w:pPr>
            <w:r>
              <w:rPr>
                <w:rFonts w:hint="eastAsia" w:ascii="仿宋" w:hAnsi="仿宋" w:eastAsia="仿宋" w:cs="仿宋"/>
                <w:sz w:val="15"/>
                <w:szCs w:val="15"/>
              </w:rPr>
              <w:t>成人教育在籍生</w:t>
            </w:r>
            <w:r>
              <w:rPr>
                <w:rFonts w:hint="eastAsia" w:ascii="仿宋" w:hAnsi="仿宋" w:eastAsia="仿宋" w:cs="仿宋"/>
                <w:sz w:val="15"/>
                <w:szCs w:val="15"/>
              </w:rPr>
              <w:sym w:font="Wingdings" w:char="00A8"/>
            </w:r>
          </w:p>
          <w:p>
            <w:pPr>
              <w:numPr>
                <w:ilvl w:val="0"/>
                <w:numId w:val="4"/>
              </w:numPr>
              <w:jc w:val="left"/>
              <w:rPr>
                <w:rFonts w:ascii="仿宋" w:hAnsi="仿宋" w:eastAsia="仿宋" w:cs="仿宋"/>
                <w:sz w:val="15"/>
                <w:szCs w:val="15"/>
              </w:rPr>
            </w:pPr>
            <w:r>
              <w:rPr>
                <w:rFonts w:hint="eastAsia" w:ascii="仿宋" w:hAnsi="仿宋" w:eastAsia="仿宋" w:cs="仿宋"/>
                <w:sz w:val="15"/>
                <w:szCs w:val="15"/>
              </w:rPr>
              <w:t>成人教育毕业生</w:t>
            </w:r>
            <w:r>
              <w:rPr>
                <w:rFonts w:hint="eastAsia" w:ascii="仿宋" w:hAnsi="仿宋" w:eastAsia="仿宋" w:cs="仿宋"/>
                <w:sz w:val="15"/>
                <w:szCs w:val="15"/>
              </w:rPr>
              <w:sym w:font="Wingdings" w:char="00A8"/>
            </w:r>
          </w:p>
          <w:p>
            <w:pPr>
              <w:numPr>
                <w:ilvl w:val="0"/>
                <w:numId w:val="4"/>
              </w:numPr>
              <w:jc w:val="left"/>
              <w:rPr>
                <w:rFonts w:ascii="仿宋" w:hAnsi="仿宋" w:eastAsia="仿宋" w:cs="仿宋"/>
                <w:sz w:val="15"/>
                <w:szCs w:val="15"/>
              </w:rPr>
            </w:pPr>
            <w:r>
              <w:rPr>
                <w:rFonts w:hint="eastAsia" w:ascii="仿宋" w:hAnsi="仿宋" w:eastAsia="仿宋" w:cs="仿宋"/>
                <w:sz w:val="15"/>
                <w:szCs w:val="15"/>
              </w:rPr>
              <w:t>自考在籍或毕业生</w:t>
            </w:r>
            <w:r>
              <w:rPr>
                <w:rFonts w:hint="eastAsia" w:ascii="仿宋" w:hAnsi="仿宋" w:eastAsia="仿宋" w:cs="仿宋"/>
                <w:sz w:val="15"/>
                <w:szCs w:val="15"/>
              </w:rPr>
              <w:sym w:font="Wingdings" w:char="00A8"/>
            </w:r>
          </w:p>
        </w:tc>
        <w:tc>
          <w:tcPr>
            <w:tcW w:w="1718" w:type="dxa"/>
            <w:vMerge w:val="continue"/>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身份证号码</w:t>
            </w:r>
          </w:p>
        </w:tc>
        <w:tc>
          <w:tcPr>
            <w:tcW w:w="5102" w:type="dxa"/>
            <w:gridSpan w:val="3"/>
            <w:vAlign w:val="center"/>
          </w:tcPr>
          <w:p>
            <w:pPr>
              <w:jc w:val="center"/>
              <w:rPr>
                <w:rFonts w:ascii="仿宋" w:hAnsi="仿宋" w:eastAsia="仿宋" w:cs="仿宋"/>
                <w:sz w:val="24"/>
              </w:rPr>
            </w:pPr>
          </w:p>
        </w:tc>
        <w:tc>
          <w:tcPr>
            <w:tcW w:w="1718" w:type="dxa"/>
            <w:vMerge w:val="continue"/>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申请学位院校</w:t>
            </w:r>
          </w:p>
        </w:tc>
        <w:tc>
          <w:tcPr>
            <w:tcW w:w="6820" w:type="dxa"/>
            <w:gridSpan w:val="4"/>
            <w:vAlign w:val="center"/>
          </w:tcPr>
          <w:p>
            <w:pPr>
              <w:jc w:val="center"/>
              <w:rPr>
                <w:rFonts w:ascii="仿宋" w:hAnsi="仿宋" w:eastAsia="仿宋" w:cs="仿宋"/>
                <w:sz w:val="24"/>
              </w:rPr>
            </w:pPr>
            <w:r>
              <w:rPr>
                <w:rFonts w:hint="eastAsia" w:ascii="仿宋" w:hAnsi="仿宋" w:eastAsia="仿宋" w:cs="仿宋"/>
                <w:sz w:val="24"/>
              </w:rPr>
              <w:t>长沙医学院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lang w:val="en-US" w:eastAsia="zh-CN"/>
              </w:rPr>
              <w:t>所在校外教学</w:t>
            </w:r>
            <w:r>
              <w:rPr>
                <w:rFonts w:hint="eastAsia" w:ascii="仿宋" w:hAnsi="仿宋" w:eastAsia="仿宋" w:cs="仿宋"/>
                <w:sz w:val="24"/>
              </w:rPr>
              <w:t>点</w:t>
            </w:r>
          </w:p>
        </w:tc>
        <w:tc>
          <w:tcPr>
            <w:tcW w:w="6820" w:type="dxa"/>
            <w:gridSpan w:val="4"/>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通讯地址</w:t>
            </w:r>
          </w:p>
        </w:tc>
        <w:tc>
          <w:tcPr>
            <w:tcW w:w="6820" w:type="dxa"/>
            <w:gridSpan w:val="4"/>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移动手机</w:t>
            </w:r>
          </w:p>
        </w:tc>
        <w:tc>
          <w:tcPr>
            <w:tcW w:w="1577" w:type="dxa"/>
            <w:vAlign w:val="center"/>
          </w:tcPr>
          <w:p>
            <w:pPr>
              <w:jc w:val="center"/>
              <w:rPr>
                <w:rFonts w:ascii="仿宋" w:hAnsi="仿宋" w:eastAsia="仿宋" w:cs="仿宋"/>
                <w:sz w:val="24"/>
              </w:rPr>
            </w:pPr>
          </w:p>
        </w:tc>
        <w:tc>
          <w:tcPr>
            <w:tcW w:w="1575" w:type="dxa"/>
            <w:vAlign w:val="center"/>
          </w:tcPr>
          <w:p>
            <w:pPr>
              <w:jc w:val="center"/>
              <w:rPr>
                <w:rFonts w:ascii="仿宋" w:hAnsi="仿宋" w:eastAsia="仿宋" w:cs="仿宋"/>
                <w:sz w:val="24"/>
              </w:rPr>
            </w:pPr>
            <w:r>
              <w:rPr>
                <w:rFonts w:hint="eastAsia" w:ascii="仿宋" w:hAnsi="仿宋" w:eastAsia="仿宋" w:cs="仿宋"/>
                <w:sz w:val="24"/>
              </w:rPr>
              <w:t>电子邮箱</w:t>
            </w:r>
          </w:p>
        </w:tc>
        <w:tc>
          <w:tcPr>
            <w:tcW w:w="3668" w:type="dxa"/>
            <w:gridSpan w:val="2"/>
            <w:vAlign w:val="center"/>
          </w:tcPr>
          <w:p>
            <w:pPr>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8" w:hRule="atLeast"/>
        </w:trPr>
        <w:tc>
          <w:tcPr>
            <w:tcW w:w="8522" w:type="dxa"/>
            <w:gridSpan w:val="5"/>
          </w:tcPr>
          <w:p>
            <w:pPr>
              <w:rPr>
                <w:rFonts w:ascii="仿宋" w:hAnsi="仿宋" w:eastAsia="仿宋" w:cs="仿宋"/>
                <w:sz w:val="24"/>
              </w:rPr>
            </w:pPr>
            <w:r>
              <w:rPr>
                <w:rFonts w:hint="eastAsia" w:ascii="仿宋" w:hAnsi="仿宋" w:eastAsia="仿宋" w:cs="仿宋"/>
                <w:sz w:val="24"/>
              </w:rPr>
              <w:t>考生确认报名信息和签订诚信考试承诺书</w:t>
            </w:r>
          </w:p>
          <w:p>
            <w:pPr>
              <w:numPr>
                <w:ilvl w:val="0"/>
                <w:numId w:val="5"/>
              </w:numPr>
              <w:rPr>
                <w:rFonts w:ascii="仿宋" w:hAnsi="仿宋" w:eastAsia="仿宋" w:cs="仿宋"/>
                <w:sz w:val="24"/>
              </w:rPr>
            </w:pPr>
            <w:r>
              <w:rPr>
                <w:rFonts w:hint="eastAsia" w:ascii="仿宋" w:hAnsi="仿宋" w:eastAsia="仿宋" w:cs="仿宋"/>
                <w:sz w:val="24"/>
              </w:rPr>
              <w:t>我</w:t>
            </w:r>
            <w:r>
              <w:rPr>
                <w:rFonts w:hint="eastAsia" w:ascii="仿宋" w:hAnsi="仿宋" w:eastAsia="仿宋" w:cs="仿宋"/>
                <w:sz w:val="24"/>
                <w:lang w:val="en-US" w:eastAsia="zh-CN"/>
              </w:rPr>
              <w:t>承诺</w:t>
            </w:r>
            <w:r>
              <w:rPr>
                <w:rFonts w:hint="eastAsia" w:ascii="仿宋" w:hAnsi="仿宋" w:eastAsia="仿宋" w:cs="仿宋"/>
                <w:sz w:val="24"/>
              </w:rPr>
              <w:t>在考试中自觉遵守考试相关规定，不请人替考，如有违反，自觉接受相应处理，并接受将违规行为通报本人工作单位。</w:t>
            </w:r>
          </w:p>
          <w:p>
            <w:pPr>
              <w:numPr>
                <w:ilvl w:val="0"/>
                <w:numId w:val="5"/>
              </w:numPr>
              <w:rPr>
                <w:rFonts w:ascii="仿宋" w:hAnsi="仿宋" w:eastAsia="仿宋" w:cs="仿宋"/>
                <w:sz w:val="24"/>
              </w:rPr>
            </w:pPr>
            <w:r>
              <w:rPr>
                <w:rFonts w:hint="eastAsia" w:ascii="仿宋" w:hAnsi="仿宋" w:eastAsia="仿宋" w:cs="仿宋"/>
                <w:sz w:val="24"/>
              </w:rPr>
              <w:t>我保证所提供的以上信息（含相片）真实、准确，并愿意承担由于以上信息虚假或错漏带来的一切法律责任和后果。信息、相片将用于考生学位证书备案。</w:t>
            </w:r>
          </w:p>
          <w:p>
            <w:pPr>
              <w:numPr>
                <w:ilvl w:val="0"/>
                <w:numId w:val="5"/>
              </w:numPr>
              <w:rPr>
                <w:rFonts w:ascii="仿宋" w:hAnsi="仿宋" w:eastAsia="仿宋" w:cs="仿宋"/>
                <w:sz w:val="24"/>
              </w:rPr>
            </w:pPr>
            <w:r>
              <w:rPr>
                <w:rFonts w:hint="eastAsia" w:ascii="仿宋" w:hAnsi="仿宋" w:eastAsia="仿宋" w:cs="仿宋"/>
                <w:sz w:val="24"/>
              </w:rPr>
              <w:t>因本人原因导致不能参加考试或因</w:t>
            </w:r>
            <w:r>
              <w:rPr>
                <w:rFonts w:hint="eastAsia" w:ascii="仿宋" w:hAnsi="仿宋" w:eastAsia="仿宋" w:cs="仿宋"/>
                <w:sz w:val="24"/>
                <w:lang w:val="en-US" w:eastAsia="zh-CN"/>
              </w:rPr>
              <w:t>无</w:t>
            </w:r>
            <w:r>
              <w:rPr>
                <w:rFonts w:hint="eastAsia" w:ascii="仿宋" w:hAnsi="仿宋" w:eastAsia="仿宋" w:cs="仿宋"/>
                <w:sz w:val="24"/>
              </w:rPr>
              <w:t>报考资格而报考</w:t>
            </w:r>
            <w:r>
              <w:rPr>
                <w:rFonts w:hint="eastAsia" w:ascii="仿宋" w:hAnsi="仿宋" w:eastAsia="仿宋" w:cs="仿宋"/>
                <w:sz w:val="24"/>
                <w:lang w:val="en-US" w:eastAsia="zh-CN"/>
              </w:rPr>
              <w:t>的</w:t>
            </w:r>
            <w:r>
              <w:rPr>
                <w:rFonts w:hint="eastAsia" w:ascii="仿宋" w:hAnsi="仿宋" w:eastAsia="仿宋" w:cs="仿宋"/>
                <w:sz w:val="24"/>
              </w:rPr>
              <w:t>，所造成的一切后果由本人承担。</w:t>
            </w:r>
          </w:p>
          <w:p>
            <w:pPr>
              <w:rPr>
                <w:rFonts w:ascii="仿宋" w:hAnsi="仿宋" w:eastAsia="仿宋" w:cs="仿宋"/>
                <w:sz w:val="24"/>
              </w:rPr>
            </w:pPr>
            <w:r>
              <w:rPr>
                <w:rFonts w:hint="eastAsia" w:ascii="仿宋" w:hAnsi="仿宋" w:eastAsia="仿宋" w:cs="仿宋"/>
                <w:sz w:val="24"/>
              </w:rPr>
              <w:t>我已阅读清楚以上要点，并愿意承诺：遵守考试规则，诚信参加考试。</w:t>
            </w: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ind w:firstLine="240" w:firstLineChars="100"/>
              <w:rPr>
                <w:rFonts w:ascii="仿宋" w:hAnsi="仿宋" w:eastAsia="仿宋" w:cs="仿宋"/>
                <w:sz w:val="24"/>
              </w:rPr>
            </w:pPr>
          </w:p>
          <w:p>
            <w:pPr>
              <w:ind w:firstLine="4080" w:firstLineChars="1700"/>
              <w:rPr>
                <w:rFonts w:hint="default" w:ascii="仿宋" w:hAnsi="仿宋" w:eastAsia="仿宋" w:cs="仿宋"/>
                <w:sz w:val="24"/>
                <w:lang w:val="en-US" w:eastAsia="zh-CN"/>
              </w:rPr>
            </w:pPr>
            <w:r>
              <w:rPr>
                <w:rFonts w:hint="eastAsia" w:ascii="仿宋" w:hAnsi="仿宋" w:eastAsia="仿宋" w:cs="仿宋"/>
                <w:sz w:val="24"/>
                <w:lang w:eastAsia="zh-CN"/>
              </w:rPr>
              <w:t>签名：</w:t>
            </w:r>
            <w:r>
              <w:rPr>
                <w:rFonts w:hint="eastAsia" w:ascii="仿宋" w:hAnsi="仿宋" w:eastAsia="仿宋" w:cs="仿宋"/>
                <w:sz w:val="24"/>
                <w:lang w:val="en-US" w:eastAsia="zh-CN"/>
              </w:rPr>
              <w:t xml:space="preserve">         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1702" w:type="dxa"/>
            <w:vAlign w:val="center"/>
          </w:tcPr>
          <w:p>
            <w:pPr>
              <w:jc w:val="center"/>
              <w:rPr>
                <w:rFonts w:ascii="仿宋" w:hAnsi="仿宋" w:eastAsia="仿宋" w:cs="仿宋"/>
                <w:sz w:val="24"/>
              </w:rPr>
            </w:pPr>
            <w:r>
              <w:rPr>
                <w:rFonts w:hint="eastAsia" w:ascii="仿宋" w:hAnsi="仿宋" w:eastAsia="仿宋" w:cs="仿宋"/>
                <w:sz w:val="24"/>
              </w:rPr>
              <w:t>继续教育学院审核</w:t>
            </w:r>
          </w:p>
        </w:tc>
        <w:tc>
          <w:tcPr>
            <w:tcW w:w="6820" w:type="dxa"/>
            <w:gridSpan w:val="4"/>
          </w:tcPr>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p>
          <w:p>
            <w:pPr>
              <w:rPr>
                <w:rFonts w:ascii="仿宋" w:hAnsi="仿宋" w:eastAsia="仿宋" w:cs="仿宋"/>
                <w:sz w:val="24"/>
              </w:rPr>
            </w:pPr>
            <w:r>
              <w:rPr>
                <w:rFonts w:hint="eastAsia" w:ascii="仿宋" w:hAnsi="仿宋" w:eastAsia="仿宋" w:cs="仿宋"/>
                <w:sz w:val="24"/>
              </w:rPr>
              <w:t>经办人：                             年    月     日</w:t>
            </w:r>
          </w:p>
        </w:tc>
      </w:tr>
    </w:tbl>
    <w:p>
      <w:pPr>
        <w:rPr>
          <w:rFonts w:ascii="仿宋" w:hAnsi="仿宋" w:eastAsia="仿宋" w:cs="仿宋"/>
          <w:sz w:val="24"/>
        </w:rPr>
      </w:pPr>
      <w:r>
        <w:rPr>
          <w:rFonts w:hint="eastAsia" w:ascii="仿宋" w:hAnsi="仿宋" w:eastAsia="仿宋" w:cs="仿宋"/>
          <w:sz w:val="24"/>
        </w:rPr>
        <w:br w:type="page"/>
      </w:r>
    </w:p>
    <w:p>
      <w:pPr>
        <w:ind w:firstLine="480" w:firstLineChars="200"/>
        <w:rPr>
          <w:rFonts w:ascii="仿宋" w:hAnsi="仿宋" w:eastAsia="仿宋" w:cs="仿宋"/>
          <w:sz w:val="24"/>
        </w:rPr>
      </w:pPr>
    </w:p>
    <w:p>
      <w:pPr>
        <w:ind w:firstLine="480" w:firstLineChars="200"/>
        <w:rPr>
          <w:rFonts w:ascii="仿宋" w:hAnsi="仿宋" w:eastAsia="仿宋" w:cs="仿宋"/>
          <w:sz w:val="24"/>
        </w:rPr>
      </w:pPr>
      <w:r>
        <w:rPr>
          <w:rFonts w:hint="eastAsia" w:ascii="仿宋" w:hAnsi="仿宋" w:eastAsia="仿宋" w:cs="仿宋"/>
          <w:sz w:val="24"/>
        </w:rPr>
        <w:t>附件2：</w:t>
      </w:r>
    </w:p>
    <w:p>
      <w:pPr>
        <w:ind w:firstLine="482" w:firstLineChars="200"/>
        <w:jc w:val="center"/>
        <w:rPr>
          <w:rFonts w:ascii="仿宋" w:hAnsi="仿宋" w:eastAsia="仿宋" w:cs="仿宋"/>
          <w:b/>
          <w:bCs/>
          <w:sz w:val="24"/>
        </w:rPr>
      </w:pPr>
      <w:r>
        <w:rPr>
          <w:rFonts w:hint="eastAsia" w:ascii="仿宋" w:hAnsi="仿宋" w:eastAsia="仿宋" w:cs="仿宋"/>
          <w:b/>
          <w:bCs/>
          <w:sz w:val="24"/>
          <w:lang w:val="en-US" w:eastAsia="zh-CN"/>
        </w:rPr>
        <w:t>2024年上半年</w:t>
      </w:r>
      <w:r>
        <w:rPr>
          <w:rFonts w:hint="eastAsia" w:ascii="仿宋" w:hAnsi="仿宋" w:eastAsia="仿宋" w:cs="仿宋"/>
          <w:b/>
          <w:bCs/>
          <w:sz w:val="24"/>
        </w:rPr>
        <w:t>高等学历继续教育学士</w:t>
      </w:r>
      <w:r>
        <w:rPr>
          <w:rFonts w:ascii="仿宋" w:hAnsi="仿宋" w:eastAsia="仿宋" w:cs="仿宋"/>
          <w:b/>
          <w:bCs/>
          <w:sz w:val="24"/>
        </w:rPr>
        <w:t>学位外语考试报名汇总表</w:t>
      </w:r>
    </w:p>
    <w:p>
      <w:pPr>
        <w:ind w:firstLine="482" w:firstLineChars="200"/>
        <w:jc w:val="center"/>
        <w:rPr>
          <w:rFonts w:hint="eastAsia" w:ascii="仿宋" w:hAnsi="仿宋" w:eastAsia="仿宋" w:cs="仿宋"/>
          <w:b/>
          <w:bCs/>
          <w:sz w:val="24"/>
          <w:lang w:eastAsia="zh-CN"/>
        </w:rPr>
      </w:pPr>
      <w:r>
        <w:rPr>
          <w:rFonts w:hint="eastAsia" w:ascii="仿宋" w:hAnsi="仿宋" w:eastAsia="仿宋" w:cs="仿宋"/>
          <w:b/>
          <w:bCs/>
          <w:sz w:val="24"/>
          <w:lang w:eastAsia="zh-CN"/>
        </w:rPr>
        <w:t>（校外教学点填写）</w:t>
      </w:r>
    </w:p>
    <w:p>
      <w:pPr>
        <w:ind w:firstLine="482" w:firstLineChars="200"/>
        <w:jc w:val="center"/>
        <w:rPr>
          <w:rFonts w:ascii="仿宋" w:hAnsi="仿宋" w:eastAsia="仿宋" w:cs="仿宋"/>
          <w:b/>
          <w:bCs/>
          <w:sz w:val="24"/>
        </w:rPr>
      </w:pPr>
      <w:r>
        <w:rPr>
          <w:rFonts w:hint="eastAsia" w:ascii="仿宋" w:hAnsi="仿宋" w:eastAsia="仿宋" w:cs="仿宋"/>
          <w:b/>
          <w:bCs/>
          <w:sz w:val="24"/>
        </w:rPr>
        <w:t xml:space="preserve">                                         日期：</w:t>
      </w:r>
    </w:p>
    <w:p>
      <w:pPr>
        <w:ind w:firstLine="482" w:firstLineChars="200"/>
        <w:jc w:val="left"/>
        <w:rPr>
          <w:rFonts w:ascii="仿宋" w:hAnsi="仿宋" w:eastAsia="仿宋" w:cs="仿宋"/>
          <w:b/>
          <w:bCs/>
          <w:sz w:val="24"/>
        </w:rPr>
      </w:pPr>
      <w:r>
        <w:rPr>
          <w:rFonts w:hint="eastAsia" w:ascii="仿宋" w:hAnsi="仿宋" w:eastAsia="仿宋" w:cs="仿宋"/>
          <w:b/>
          <w:bCs/>
          <w:sz w:val="24"/>
          <w:lang w:eastAsia="zh-CN"/>
        </w:rPr>
        <w:t>校外教学点</w:t>
      </w:r>
      <w:r>
        <w:rPr>
          <w:rFonts w:hint="eastAsia" w:ascii="仿宋" w:hAnsi="仿宋" w:eastAsia="仿宋" w:cs="仿宋"/>
          <w:b/>
          <w:bCs/>
          <w:sz w:val="24"/>
        </w:rPr>
        <w:t>（加盖公章）：                             本次报名：   人</w:t>
      </w:r>
    </w:p>
    <w:tbl>
      <w:tblPr>
        <w:tblStyle w:val="6"/>
        <w:tblW w:w="8760" w:type="dxa"/>
        <w:tblInd w:w="-1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2"/>
        <w:gridCol w:w="1003"/>
        <w:gridCol w:w="854"/>
        <w:gridCol w:w="751"/>
        <w:gridCol w:w="2082"/>
        <w:gridCol w:w="2088"/>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tcPr>
          <w:p>
            <w:pPr>
              <w:jc w:val="center"/>
              <w:rPr>
                <w:rFonts w:ascii="仿宋" w:hAnsi="仿宋" w:eastAsia="仿宋" w:cs="仿宋"/>
                <w:b/>
                <w:bCs/>
                <w:sz w:val="24"/>
              </w:rPr>
            </w:pPr>
            <w:r>
              <w:rPr>
                <w:rFonts w:hint="eastAsia" w:ascii="仿宋" w:hAnsi="仿宋" w:eastAsia="仿宋" w:cs="仿宋"/>
                <w:b/>
                <w:bCs/>
                <w:sz w:val="24"/>
              </w:rPr>
              <w:t>序号</w:t>
            </w:r>
          </w:p>
        </w:tc>
        <w:tc>
          <w:tcPr>
            <w:tcW w:w="1003" w:type="dxa"/>
          </w:tcPr>
          <w:p>
            <w:pPr>
              <w:jc w:val="center"/>
              <w:rPr>
                <w:rFonts w:hint="eastAsia" w:ascii="仿宋" w:hAnsi="仿宋" w:eastAsia="仿宋" w:cs="仿宋"/>
                <w:b/>
                <w:bCs/>
                <w:sz w:val="24"/>
                <w:lang w:eastAsia="zh-CN"/>
              </w:rPr>
            </w:pPr>
            <w:r>
              <w:rPr>
                <w:rFonts w:hint="eastAsia" w:ascii="仿宋" w:hAnsi="仿宋" w:eastAsia="仿宋" w:cs="仿宋"/>
                <w:b/>
                <w:bCs/>
                <w:sz w:val="24"/>
                <w:lang w:eastAsia="zh-CN"/>
              </w:rPr>
              <w:t>校外教学点</w:t>
            </w:r>
          </w:p>
        </w:tc>
        <w:tc>
          <w:tcPr>
            <w:tcW w:w="854" w:type="dxa"/>
          </w:tcPr>
          <w:p>
            <w:pPr>
              <w:jc w:val="center"/>
              <w:rPr>
                <w:rFonts w:ascii="仿宋" w:hAnsi="仿宋" w:eastAsia="仿宋" w:cs="仿宋"/>
                <w:b/>
                <w:bCs/>
                <w:sz w:val="24"/>
              </w:rPr>
            </w:pPr>
            <w:r>
              <w:rPr>
                <w:rFonts w:hint="eastAsia" w:ascii="仿宋" w:hAnsi="仿宋" w:eastAsia="仿宋" w:cs="仿宋"/>
                <w:b/>
                <w:bCs/>
                <w:sz w:val="24"/>
              </w:rPr>
              <w:t>姓名</w:t>
            </w:r>
          </w:p>
        </w:tc>
        <w:tc>
          <w:tcPr>
            <w:tcW w:w="751" w:type="dxa"/>
          </w:tcPr>
          <w:p>
            <w:pPr>
              <w:jc w:val="center"/>
              <w:rPr>
                <w:rFonts w:ascii="仿宋" w:hAnsi="仿宋" w:eastAsia="仿宋" w:cs="仿宋"/>
                <w:b/>
                <w:bCs/>
                <w:sz w:val="24"/>
              </w:rPr>
            </w:pPr>
            <w:r>
              <w:rPr>
                <w:rFonts w:hint="eastAsia" w:ascii="仿宋" w:hAnsi="仿宋" w:eastAsia="仿宋" w:cs="仿宋"/>
                <w:b/>
                <w:bCs/>
                <w:sz w:val="24"/>
              </w:rPr>
              <w:t>性别</w:t>
            </w:r>
          </w:p>
        </w:tc>
        <w:tc>
          <w:tcPr>
            <w:tcW w:w="2082" w:type="dxa"/>
          </w:tcPr>
          <w:p>
            <w:pPr>
              <w:jc w:val="center"/>
              <w:rPr>
                <w:rFonts w:ascii="仿宋" w:hAnsi="仿宋" w:eastAsia="仿宋" w:cs="仿宋"/>
                <w:b/>
                <w:bCs/>
                <w:sz w:val="24"/>
              </w:rPr>
            </w:pPr>
            <w:r>
              <w:rPr>
                <w:rFonts w:hint="eastAsia" w:ascii="仿宋" w:hAnsi="仿宋" w:eastAsia="仿宋" w:cs="仿宋"/>
                <w:b/>
                <w:bCs/>
                <w:sz w:val="24"/>
              </w:rPr>
              <w:t>身份证号</w:t>
            </w:r>
          </w:p>
        </w:tc>
        <w:tc>
          <w:tcPr>
            <w:tcW w:w="2088" w:type="dxa"/>
          </w:tcPr>
          <w:p>
            <w:pPr>
              <w:jc w:val="center"/>
              <w:rPr>
                <w:rFonts w:ascii="仿宋" w:hAnsi="仿宋" w:eastAsia="仿宋" w:cs="仿宋"/>
                <w:b/>
                <w:bCs/>
                <w:sz w:val="24"/>
              </w:rPr>
            </w:pPr>
            <w:r>
              <w:rPr>
                <w:rFonts w:hint="eastAsia" w:ascii="仿宋" w:hAnsi="仿宋" w:eastAsia="仿宋" w:cs="仿宋"/>
                <w:b/>
                <w:bCs/>
                <w:sz w:val="24"/>
              </w:rPr>
              <w:t>考生联系电话</w:t>
            </w:r>
          </w:p>
        </w:tc>
        <w:tc>
          <w:tcPr>
            <w:tcW w:w="1200" w:type="dxa"/>
          </w:tcPr>
          <w:p>
            <w:pPr>
              <w:jc w:val="center"/>
              <w:rPr>
                <w:rFonts w:ascii="仿宋" w:hAnsi="仿宋" w:eastAsia="仿宋" w:cs="仿宋"/>
                <w:b/>
                <w:bCs/>
                <w:sz w:val="24"/>
              </w:rPr>
            </w:pPr>
            <w:r>
              <w:rPr>
                <w:rFonts w:hint="eastAsia" w:ascii="仿宋" w:hAnsi="仿宋" w:eastAsia="仿宋" w:cs="仿宋"/>
                <w:b/>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tcPr>
          <w:p>
            <w:pPr>
              <w:rPr>
                <w:rFonts w:ascii="仿宋" w:hAnsi="仿宋" w:eastAsia="仿宋" w:cs="仿宋"/>
                <w:sz w:val="24"/>
              </w:rPr>
            </w:pPr>
          </w:p>
        </w:tc>
        <w:tc>
          <w:tcPr>
            <w:tcW w:w="1003" w:type="dxa"/>
          </w:tcPr>
          <w:p>
            <w:pPr>
              <w:rPr>
                <w:rFonts w:ascii="仿宋" w:hAnsi="仿宋" w:eastAsia="仿宋" w:cs="仿宋"/>
                <w:sz w:val="24"/>
              </w:rPr>
            </w:pPr>
          </w:p>
        </w:tc>
        <w:tc>
          <w:tcPr>
            <w:tcW w:w="854" w:type="dxa"/>
          </w:tcPr>
          <w:p>
            <w:pPr>
              <w:rPr>
                <w:rFonts w:ascii="仿宋" w:hAnsi="仿宋" w:eastAsia="仿宋" w:cs="仿宋"/>
                <w:sz w:val="24"/>
              </w:rPr>
            </w:pPr>
          </w:p>
        </w:tc>
        <w:tc>
          <w:tcPr>
            <w:tcW w:w="751" w:type="dxa"/>
          </w:tcPr>
          <w:p>
            <w:pPr>
              <w:rPr>
                <w:rFonts w:ascii="仿宋" w:hAnsi="仿宋" w:eastAsia="仿宋" w:cs="仿宋"/>
                <w:sz w:val="24"/>
              </w:rPr>
            </w:pPr>
          </w:p>
        </w:tc>
        <w:tc>
          <w:tcPr>
            <w:tcW w:w="2082" w:type="dxa"/>
          </w:tcPr>
          <w:p>
            <w:pPr>
              <w:rPr>
                <w:rFonts w:ascii="仿宋" w:hAnsi="仿宋" w:eastAsia="仿宋" w:cs="仿宋"/>
                <w:sz w:val="24"/>
              </w:rPr>
            </w:pPr>
          </w:p>
        </w:tc>
        <w:tc>
          <w:tcPr>
            <w:tcW w:w="2088" w:type="dxa"/>
          </w:tcPr>
          <w:p>
            <w:pPr>
              <w:rPr>
                <w:rFonts w:ascii="仿宋" w:hAnsi="仿宋" w:eastAsia="仿宋" w:cs="仿宋"/>
                <w:sz w:val="24"/>
              </w:rPr>
            </w:pPr>
          </w:p>
        </w:tc>
        <w:tc>
          <w:tcPr>
            <w:tcW w:w="1200"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tcPr>
          <w:p>
            <w:pPr>
              <w:rPr>
                <w:rFonts w:ascii="仿宋" w:hAnsi="仿宋" w:eastAsia="仿宋" w:cs="仿宋"/>
                <w:sz w:val="24"/>
              </w:rPr>
            </w:pPr>
          </w:p>
        </w:tc>
        <w:tc>
          <w:tcPr>
            <w:tcW w:w="1003" w:type="dxa"/>
          </w:tcPr>
          <w:p>
            <w:pPr>
              <w:rPr>
                <w:rFonts w:ascii="仿宋" w:hAnsi="仿宋" w:eastAsia="仿宋" w:cs="仿宋"/>
                <w:sz w:val="24"/>
              </w:rPr>
            </w:pPr>
          </w:p>
        </w:tc>
        <w:tc>
          <w:tcPr>
            <w:tcW w:w="854" w:type="dxa"/>
          </w:tcPr>
          <w:p>
            <w:pPr>
              <w:rPr>
                <w:rFonts w:ascii="仿宋" w:hAnsi="仿宋" w:eastAsia="仿宋" w:cs="仿宋"/>
                <w:sz w:val="24"/>
              </w:rPr>
            </w:pPr>
          </w:p>
        </w:tc>
        <w:tc>
          <w:tcPr>
            <w:tcW w:w="751" w:type="dxa"/>
          </w:tcPr>
          <w:p>
            <w:pPr>
              <w:rPr>
                <w:rFonts w:ascii="仿宋" w:hAnsi="仿宋" w:eastAsia="仿宋" w:cs="仿宋"/>
                <w:sz w:val="24"/>
              </w:rPr>
            </w:pPr>
          </w:p>
        </w:tc>
        <w:tc>
          <w:tcPr>
            <w:tcW w:w="2082" w:type="dxa"/>
          </w:tcPr>
          <w:p>
            <w:pPr>
              <w:rPr>
                <w:rFonts w:ascii="仿宋" w:hAnsi="仿宋" w:eastAsia="仿宋" w:cs="仿宋"/>
                <w:sz w:val="24"/>
              </w:rPr>
            </w:pPr>
          </w:p>
        </w:tc>
        <w:tc>
          <w:tcPr>
            <w:tcW w:w="2088" w:type="dxa"/>
          </w:tcPr>
          <w:p>
            <w:pPr>
              <w:rPr>
                <w:rFonts w:ascii="仿宋" w:hAnsi="仿宋" w:eastAsia="仿宋" w:cs="仿宋"/>
                <w:sz w:val="24"/>
              </w:rPr>
            </w:pPr>
          </w:p>
        </w:tc>
        <w:tc>
          <w:tcPr>
            <w:tcW w:w="1200"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tcPr>
          <w:p>
            <w:pPr>
              <w:rPr>
                <w:rFonts w:ascii="仿宋" w:hAnsi="仿宋" w:eastAsia="仿宋" w:cs="仿宋"/>
                <w:sz w:val="24"/>
              </w:rPr>
            </w:pPr>
          </w:p>
        </w:tc>
        <w:tc>
          <w:tcPr>
            <w:tcW w:w="1003" w:type="dxa"/>
          </w:tcPr>
          <w:p>
            <w:pPr>
              <w:rPr>
                <w:rFonts w:ascii="仿宋" w:hAnsi="仿宋" w:eastAsia="仿宋" w:cs="仿宋"/>
                <w:sz w:val="24"/>
              </w:rPr>
            </w:pPr>
          </w:p>
        </w:tc>
        <w:tc>
          <w:tcPr>
            <w:tcW w:w="854" w:type="dxa"/>
          </w:tcPr>
          <w:p>
            <w:pPr>
              <w:rPr>
                <w:rFonts w:ascii="仿宋" w:hAnsi="仿宋" w:eastAsia="仿宋" w:cs="仿宋"/>
                <w:sz w:val="24"/>
              </w:rPr>
            </w:pPr>
          </w:p>
        </w:tc>
        <w:tc>
          <w:tcPr>
            <w:tcW w:w="751" w:type="dxa"/>
          </w:tcPr>
          <w:p>
            <w:pPr>
              <w:rPr>
                <w:rFonts w:ascii="仿宋" w:hAnsi="仿宋" w:eastAsia="仿宋" w:cs="仿宋"/>
                <w:sz w:val="24"/>
              </w:rPr>
            </w:pPr>
          </w:p>
        </w:tc>
        <w:tc>
          <w:tcPr>
            <w:tcW w:w="2082" w:type="dxa"/>
          </w:tcPr>
          <w:p>
            <w:pPr>
              <w:rPr>
                <w:rFonts w:ascii="仿宋" w:hAnsi="仿宋" w:eastAsia="仿宋" w:cs="仿宋"/>
                <w:sz w:val="24"/>
              </w:rPr>
            </w:pPr>
          </w:p>
        </w:tc>
        <w:tc>
          <w:tcPr>
            <w:tcW w:w="2088" w:type="dxa"/>
          </w:tcPr>
          <w:p>
            <w:pPr>
              <w:rPr>
                <w:rFonts w:ascii="仿宋" w:hAnsi="仿宋" w:eastAsia="仿宋" w:cs="仿宋"/>
                <w:sz w:val="24"/>
              </w:rPr>
            </w:pPr>
          </w:p>
        </w:tc>
        <w:tc>
          <w:tcPr>
            <w:tcW w:w="1200" w:type="dxa"/>
          </w:tcPr>
          <w:p>
            <w:pP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2" w:type="dxa"/>
          </w:tcPr>
          <w:p>
            <w:pPr>
              <w:rPr>
                <w:rFonts w:ascii="仿宋" w:hAnsi="仿宋" w:eastAsia="仿宋" w:cs="仿宋"/>
                <w:sz w:val="24"/>
              </w:rPr>
            </w:pPr>
          </w:p>
        </w:tc>
        <w:tc>
          <w:tcPr>
            <w:tcW w:w="1003" w:type="dxa"/>
          </w:tcPr>
          <w:p>
            <w:pPr>
              <w:rPr>
                <w:rFonts w:ascii="仿宋" w:hAnsi="仿宋" w:eastAsia="仿宋" w:cs="仿宋"/>
                <w:sz w:val="24"/>
              </w:rPr>
            </w:pPr>
          </w:p>
        </w:tc>
        <w:tc>
          <w:tcPr>
            <w:tcW w:w="854" w:type="dxa"/>
          </w:tcPr>
          <w:p>
            <w:pPr>
              <w:rPr>
                <w:rFonts w:ascii="仿宋" w:hAnsi="仿宋" w:eastAsia="仿宋" w:cs="仿宋"/>
                <w:sz w:val="24"/>
              </w:rPr>
            </w:pPr>
          </w:p>
        </w:tc>
        <w:tc>
          <w:tcPr>
            <w:tcW w:w="751" w:type="dxa"/>
          </w:tcPr>
          <w:p>
            <w:pPr>
              <w:rPr>
                <w:rFonts w:ascii="仿宋" w:hAnsi="仿宋" w:eastAsia="仿宋" w:cs="仿宋"/>
                <w:sz w:val="24"/>
              </w:rPr>
            </w:pPr>
          </w:p>
        </w:tc>
        <w:tc>
          <w:tcPr>
            <w:tcW w:w="2082" w:type="dxa"/>
          </w:tcPr>
          <w:p>
            <w:pPr>
              <w:rPr>
                <w:rFonts w:ascii="仿宋" w:hAnsi="仿宋" w:eastAsia="仿宋" w:cs="仿宋"/>
                <w:sz w:val="24"/>
              </w:rPr>
            </w:pPr>
          </w:p>
        </w:tc>
        <w:tc>
          <w:tcPr>
            <w:tcW w:w="2088" w:type="dxa"/>
          </w:tcPr>
          <w:p>
            <w:pPr>
              <w:rPr>
                <w:rFonts w:ascii="仿宋" w:hAnsi="仿宋" w:eastAsia="仿宋" w:cs="仿宋"/>
                <w:sz w:val="24"/>
              </w:rPr>
            </w:pPr>
          </w:p>
        </w:tc>
        <w:tc>
          <w:tcPr>
            <w:tcW w:w="1200" w:type="dxa"/>
          </w:tcPr>
          <w:p>
            <w:pPr>
              <w:rPr>
                <w:rFonts w:ascii="仿宋" w:hAnsi="仿宋" w:eastAsia="仿宋" w:cs="仿宋"/>
                <w:sz w:val="24"/>
              </w:rPr>
            </w:pPr>
          </w:p>
        </w:tc>
      </w:tr>
    </w:tbl>
    <w:p/>
    <w:p>
      <w:bookmarkStart w:id="0" w:name="_GoBack"/>
      <w:bookmarkEnd w:id="0"/>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6E9441"/>
    <w:multiLevelType w:val="singleLevel"/>
    <w:tmpl w:val="156E9441"/>
    <w:lvl w:ilvl="0" w:tentative="0">
      <w:start w:val="1"/>
      <w:numFmt w:val="decimal"/>
      <w:suff w:val="nothing"/>
      <w:lvlText w:val="%1、"/>
      <w:lvlJc w:val="left"/>
    </w:lvl>
  </w:abstractNum>
  <w:abstractNum w:abstractNumId="1">
    <w:nsid w:val="36210EA3"/>
    <w:multiLevelType w:val="singleLevel"/>
    <w:tmpl w:val="36210EA3"/>
    <w:lvl w:ilvl="0" w:tentative="0">
      <w:start w:val="1"/>
      <w:numFmt w:val="decimal"/>
      <w:lvlText w:val="%1."/>
      <w:lvlJc w:val="left"/>
      <w:pPr>
        <w:tabs>
          <w:tab w:val="left" w:pos="312"/>
        </w:tabs>
      </w:pPr>
    </w:lvl>
  </w:abstractNum>
  <w:abstractNum w:abstractNumId="2">
    <w:nsid w:val="57E35160"/>
    <w:multiLevelType w:val="singleLevel"/>
    <w:tmpl w:val="57E35160"/>
    <w:lvl w:ilvl="0" w:tentative="0">
      <w:start w:val="1"/>
      <w:numFmt w:val="decimal"/>
      <w:suff w:val="nothing"/>
      <w:lvlText w:val="%1．"/>
      <w:lvlJc w:val="left"/>
      <w:rPr>
        <w:rFonts w:hint="default"/>
        <w:b w:val="0"/>
        <w:bCs w:val="0"/>
      </w:rPr>
    </w:lvl>
  </w:abstractNum>
  <w:abstractNum w:abstractNumId="3">
    <w:nsid w:val="5B94A710"/>
    <w:multiLevelType w:val="singleLevel"/>
    <w:tmpl w:val="5B94A710"/>
    <w:lvl w:ilvl="0" w:tentative="0">
      <w:start w:val="1"/>
      <w:numFmt w:val="decimal"/>
      <w:suff w:val="nothing"/>
      <w:lvlText w:val="（%1）"/>
      <w:lvlJc w:val="left"/>
    </w:lvl>
  </w:abstractNum>
  <w:abstractNum w:abstractNumId="4">
    <w:nsid w:val="62644C47"/>
    <w:multiLevelType w:val="singleLevel"/>
    <w:tmpl w:val="62644C47"/>
    <w:lvl w:ilvl="0" w:tentative="0">
      <w:start w:val="2"/>
      <w:numFmt w:val="chineseCounting"/>
      <w:suff w:val="nothing"/>
      <w:lvlText w:val="%1、"/>
      <w:lvlJc w:val="left"/>
      <w:rPr>
        <w:rFonts w:hint="eastAsia"/>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gwZDlhMzYwODI0YzdkMDQ5MjBmZTMxYTZjNTdmNjQifQ=="/>
  </w:docVars>
  <w:rsids>
    <w:rsidRoot w:val="65F74DD6"/>
    <w:rsid w:val="3D645164"/>
    <w:rsid w:val="3D856542"/>
    <w:rsid w:val="65F74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autoRedefine/>
    <w:qFormat/>
    <w:uiPriority w:val="0"/>
    <w:pPr>
      <w:spacing w:after="120" w:afterLines="0" w:afterAutospacing="0"/>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2"/>
    <w:basedOn w:val="2"/>
    <w:autoRedefine/>
    <w:qFormat/>
    <w:uiPriority w:val="0"/>
    <w:pPr>
      <w:ind w:firstLine="420" w:firstLine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2024-03-25T08:34:00Z</dcterms:created>
  <dc:creator>s</dc:creator>
  <cp:lastModifiedBy>s</cp:lastModifiedBy>
  <dcterms:modified xsi:type="dcterms:W3CDTF">2024-03-25T08:34:21Z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CF35F5854B4F4EB9BB3F263F049EC98B_11</vt:lpwstr>
  </property>
</Properties>
</file>